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«Горячая линия»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для обращений избирателей открыта в территориальной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(окружной)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избирательной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комиссии города Нижнекамска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по телефону 42-14-81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58366</wp:posOffset>
                </wp:positionH>
                <wp:positionV relativeFrom="paragraph">
                  <wp:posOffset>9282</wp:posOffset>
                </wp:positionV>
                <wp:extent cx="485775" cy="488315"/>
                <wp:effectExtent l="0" t="0" r="9525" b="6985"/>
                <wp:wrapSquare wrapText="bothSides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hone-Icon-e13647303569281[1]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V="1">
                          <a:off x="0" y="0"/>
                          <a:ext cx="48577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2336;o:allowoverlap:true;o:allowincell:true;mso-position-horizontal-relative:text;margin-left:4.60pt;mso-position-horizontal:absolute;mso-position-vertical-relative:text;margin-top:0.73pt;mso-position-vertical:absolute;width:38.25pt;height:38.45pt;mso-wrap-distance-left:9.00pt;mso-wrap-distance-top:0.00pt;mso-wrap-distance-right:9.00pt;mso-wrap-distance-bottom:0.00pt;flip:y;z-index:1;" stroked="false">
                <w10:wrap type="square"/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Какие выборы ожидают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ижнекамцев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 8 сентября 2024 года?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59" w:lineRule="auto"/>
        <w:ind w:right="0" w:firstLine="0" w:left="0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8 сентября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2024 года пройдут выборы депутатов Государственного Совета Республики Татарстан. Голосование будет проходить с 7.00 до 20.00 часов.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Избиратели будут голосовать по двум бюллетеням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по единому избирательному округу  и по одномандатному избирательному округу. На территории города Нижнекамска образовано три одномандатных округа: Студенческий одномандатный избирательный округ N24 (включая Красноключинское сельское поселение);  Бызовский одномандатный избирательный округ N25; Ахтубинский одномандатныЙ избирательный округ N26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(включая Простинское сельское поселение).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4445</wp:posOffset>
                </wp:positionV>
                <wp:extent cx="485775" cy="488315"/>
                <wp:effectExtent l="0" t="0" r="9525" b="6985"/>
                <wp:wrapSquare wrapText="bothSides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hone-Icon-e13647303569281[1]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V="1">
                          <a:off x="0" y="0"/>
                          <a:ext cx="48577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8240;o:allowoverlap:true;o:allowincell:true;mso-position-horizontal-relative:text;margin-left:-0.30pt;mso-position-horizontal:absolute;mso-position-vertical-relative:text;margin-top:0.35pt;mso-position-vertical:absolute;width:38.25pt;height:38.45pt;mso-wrap-distance-left:9.00pt;mso-wrap-distance-top:0.00pt;mso-wrap-distance-right:9.00pt;mso-wrap-distance-bottom:0.00pt;flip:y;z-index:1;" stroked="false">
                <w10:wrap type="square"/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В день голосования я буду находиться в командировке. Можно ли проголосовать заранее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?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</w:p>
    <w:p>
      <w:pPr>
        <w:pStyle w:val="894"/>
        <w:pBdr/>
        <w:spacing/>
        <w:ind/>
        <w:jc w:val="both"/>
        <w:rPr>
          <w:color w:val="333333"/>
        </w:rPr>
      </w:pPr>
      <w:r>
        <w:rPr>
          <w:color w:val="333333"/>
        </w:rPr>
        <w:t xml:space="preserve">В случае невозможности прибыть на свой избирательный участок в день голосов</w:t>
      </w:r>
      <w:r>
        <w:rPr>
          <w:color w:val="333333"/>
        </w:rPr>
        <w:t xml:space="preserve">ания (отпуск, командировка, нахождение в день выборов не по месту регистрации) на основании Вашего заявления Вам будет предоставлена возможность проголосовать там, где удобно( в пределах избирательного округа или Республики Татарстан), вне зависимости от регистрации по месту жительства. </w:t>
      </w:r>
      <w:r>
        <w:rPr>
          <w:color w:val="333333"/>
        </w:rPr>
        <w:t xml:space="preserve">Подать заявление о включении в список избирателей по месту нахождения можно </w:t>
      </w:r>
      <w:r>
        <w:rPr>
          <w:b/>
          <w:bCs/>
          <w:color w:val="333333"/>
        </w:rPr>
        <w:t xml:space="preserve">не ранее 24 июля и не позднее 4 сентября 2024 го</w:t>
      </w:r>
      <w:r>
        <w:rPr>
          <w:b/>
          <w:bCs/>
          <w:color w:val="333333"/>
        </w:rPr>
        <w:t xml:space="preserve">да</w:t>
      </w:r>
      <w:r>
        <w:rPr>
          <w:color w:val="333333"/>
        </w:rPr>
        <w:t xml:space="preserve"> на портале «Госуслуги», в любом МФЦ «Мои документы», в территориальной избирательной комиссии; или в помещении участковой избирательной комиссии </w:t>
      </w:r>
      <w:r>
        <w:rPr>
          <w:b/>
          <w:bCs/>
          <w:color w:val="333333"/>
        </w:rPr>
        <w:t xml:space="preserve">не ранее 28 августа и не позднее 4 сентября 2024 года</w:t>
      </w:r>
      <w:r>
        <w:rPr>
          <w:color w:val="333333"/>
        </w:rPr>
        <w:t xml:space="preserve"> с 16.00 до 20.00 часов в рабочие дни, с 9.00 до 13.00 часов в выходные дни.</w:t>
      </w:r>
      <w:r>
        <w:rPr>
          <w:iCs/>
          <w:color w:val="333333"/>
        </w:rPr>
        <w:t xml:space="preserve"> </w:t>
      </w:r>
      <w:r>
        <w:rPr>
          <w:color w:val="333333"/>
        </w:rPr>
      </w:r>
      <w:r>
        <w:rPr>
          <w:color w:val="333333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Segoe UI" w:hAnsi="Segoe UI" w:eastAsia="Times New Roman" w:cs="Segoe UI"/>
          <w:color w:val="333333"/>
          <w:sz w:val="21"/>
          <w:szCs w:val="21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2540</wp:posOffset>
                </wp:positionV>
                <wp:extent cx="481330" cy="487680"/>
                <wp:effectExtent l="0" t="3175" r="0" b="0"/>
                <wp:wrapSquare wrapText="bothSides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rot="5400000">
                          <a:off x="0" y="0"/>
                          <a:ext cx="481330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9264;o:allowoverlap:true;o:allowincell:true;mso-position-horizontal-relative:text;margin-left:-0.30pt;mso-position-horizontal:absolute;mso-position-vertical-relative:text;margin-top:0.20pt;mso-position-vertical:absolute;width:37.90pt;height:38.40pt;mso-wrap-distance-left:9.00pt;mso-wrap-distance-top:0.00pt;mso-wrap-distance-right:9.00pt;mso-wrap-distance-bottom:0.00pt;rotation:90;z-index:1;" stroked="false">
                <w10:wrap type="square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Мои родители престарелые люди. Они очень ответственные и всегда принимают участие в выборах. По состоянию здоровья прийти на избирательный участок они не смогут. Предусмотрено ли голосование на дому?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</w:p>
    <w:p>
      <w:pPr>
        <w:pBdr/>
        <w:spacing w:after="0" w:line="288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если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избиратель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сможет в день голосования по уважител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ьной причине прибыть в помещение для голосования (по состоянию здоровья, инвалидности, в связи с необходимостью ухода за лицами, в этом нуждающимися, и по иным уважительным причинам, не позволяющим прибыть в помещение для голосования), письменное заявление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избирателя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или устное обращение о предоставлении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возможности проголосовать вне помещения для голосования должно быть передано в участковую избирательную комиссию либо по телефону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 29 августа 2024 года и не позднее  14.00  часов 8 сентября 2024 года.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</w:p>
    <w:p>
      <w:pPr>
        <w:pStyle w:val="894"/>
        <w:pBdr/>
        <w:spacing/>
        <w:ind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487680" cy="481330"/>
                <wp:effectExtent l="0" t="0" r="7620" b="0"/>
                <wp:wrapSquare wrapText="bothSides"/>
                <wp:docPr id="4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8768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0288;o:allowoverlap:true;o:allowincell:true;mso-position-horizontal-relative:text;margin-left:-0.30pt;mso-position-horizontal:absolute;mso-position-vertical-relative:text;margin-top:-0.35pt;mso-position-vertical:absolute;width:38.40pt;height:37.90pt;mso-wrap-distance-left:9.00pt;mso-wrap-distance-top:0.00pt;mso-wrap-distance-right:9.00pt;mso-wrap-distance-bottom:0.00pt;z-index:1;" stroked="false">
                <w10:wrap type="square"/>
                <v:imagedata r:id="rId16" o:title=""/>
                <o:lock v:ext="edit" rotation="t"/>
              </v:shape>
            </w:pict>
          </mc:Fallback>
        </mc:AlternateContent>
      </w:r>
      <w:r>
        <w:rPr>
          <w:b/>
          <w:color w:val="333333"/>
          <w:sz w:val="28"/>
          <w:szCs w:val="28"/>
        </w:rPr>
        <w:t xml:space="preserve">В прошлые выборы столкнулась с ситуацией: меня не оказалось в списках избирателей. Мне пришлось ждать пока проверяли прописку. Могу я заранее проверить себя в списках избирателей?</w:t>
      </w:r>
      <w:r>
        <w:rPr>
          <w:b/>
          <w:color w:val="333333"/>
          <w:sz w:val="28"/>
          <w:szCs w:val="28"/>
        </w:rPr>
      </w:r>
      <w:r>
        <w:rPr>
          <w:b/>
          <w:color w:val="333333"/>
          <w:sz w:val="28"/>
          <w:szCs w:val="28"/>
        </w:rPr>
      </w:r>
    </w:p>
    <w:p>
      <w:pPr>
        <w:pStyle w:val="894"/>
        <w:pBdr/>
        <w:spacing/>
        <w:ind w:firstLine="708"/>
        <w:jc w:val="both"/>
        <w:rPr>
          <w:color w:val="333333"/>
        </w:rPr>
      </w:pPr>
      <w:r>
        <w:rPr>
          <w:color w:val="333333"/>
        </w:rPr>
        <w:t xml:space="preserve">С 28 августа по 7 сентября 2024 года с 9.00 до 18.00 часов, в выходные дни с 9.00 до </w:t>
      </w:r>
      <w:r>
        <w:rPr>
          <w:color w:val="333333"/>
        </w:rPr>
        <w:t xml:space="preserve">13.00  часов</w:t>
      </w:r>
      <w:r>
        <w:rPr>
          <w:color w:val="333333"/>
        </w:rPr>
        <w:t xml:space="preserve"> </w:t>
      </w:r>
      <w:r>
        <w:rPr>
          <w:color w:val="333333"/>
        </w:rPr>
        <w:t xml:space="preserve">можно подойти в участковую избирательную комиссию </w:t>
      </w:r>
      <w:r>
        <w:rPr>
          <w:color w:val="333333"/>
        </w:rPr>
        <w:t xml:space="preserve">для ознакомления и уточнения списка избирателей.</w:t>
      </w:r>
      <w:r>
        <w:rPr>
          <w:color w:val="333333"/>
        </w:rPr>
      </w:r>
      <w:r>
        <w:rPr>
          <w:color w:val="333333"/>
        </w:rPr>
      </w:r>
    </w:p>
    <w:p>
      <w:pPr>
        <w:pStyle w:val="894"/>
        <w:pBdr/>
        <w:spacing/>
        <w:ind w:firstLine="708"/>
        <w:jc w:val="both"/>
        <w:rPr>
          <w:color w:val="333333"/>
        </w:rPr>
      </w:pPr>
      <w:r>
        <w:rPr>
          <w:color w:val="333333"/>
        </w:rPr>
        <w:t xml:space="preserve">Для получения информации о включении в список избирателей Вы также можете воспользоваться сервисом «Найди себя в списке избирателей», размещенном на официальном сайте ЦИК РТ в сети Интернет </w:t>
      </w:r>
      <w:r>
        <w:rPr>
          <w:color w:val="333333"/>
        </w:rPr>
      </w:r>
      <w:hyperlink r:id="rId17" w:tooltip="http://izbirkom.tatarstan.ru/," w:history="1">
        <w:r>
          <w:rPr>
            <w:rStyle w:val="893"/>
          </w:rPr>
          <w:t xml:space="preserve">http://izbirkom.tatarstan.ru/</w:t>
        </w:r>
        <w:r>
          <w:rPr>
            <w:rStyle w:val="893"/>
          </w:rPr>
          <w:t xml:space="preserve">,</w:t>
        </w:r>
      </w:hyperlink>
      <w:r>
        <w:rPr>
          <w:color w:val="333333"/>
        </w:rPr>
        <w:t xml:space="preserve">в личном кабинете 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портале«Госуслуги»</w:t>
      </w:r>
      <w:r>
        <w:rPr>
          <w:color w:val="333333"/>
        </w:rPr>
        <w:t xml:space="preserve">.</w:t>
      </w:r>
      <w:r>
        <w:rPr>
          <w:color w:val="333333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landscape" w:w="11906"/>
      <w:pgMar w:top="851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89"/>
    <w:next w:val="889"/>
    <w:link w:val="71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basedOn w:val="890"/>
    <w:link w:val="71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6">
    <w:name w:val="Heading 2"/>
    <w:basedOn w:val="889"/>
    <w:next w:val="889"/>
    <w:link w:val="71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90"/>
    <w:link w:val="71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8">
    <w:name w:val="Heading 3"/>
    <w:basedOn w:val="889"/>
    <w:next w:val="889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90"/>
    <w:link w:val="71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889"/>
    <w:next w:val="889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0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89"/>
    <w:next w:val="889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0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89"/>
    <w:next w:val="889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0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89"/>
    <w:next w:val="889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0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89"/>
    <w:next w:val="889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0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89"/>
    <w:next w:val="889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0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89"/>
    <w:uiPriority w:val="34"/>
    <w:qFormat/>
    <w:pPr>
      <w:pBdr/>
      <w:spacing/>
      <w:ind w:left="720"/>
      <w:contextualSpacing w:val="true"/>
    </w:pPr>
  </w:style>
  <w:style w:type="paragraph" w:styleId="733">
    <w:name w:val="No Spacing"/>
    <w:uiPriority w:val="1"/>
    <w:qFormat/>
    <w:pPr>
      <w:pBdr/>
      <w:spacing w:after="0" w:before="0" w:line="240" w:lineRule="auto"/>
      <w:ind/>
    </w:pPr>
  </w:style>
  <w:style w:type="paragraph" w:styleId="734">
    <w:name w:val="Title"/>
    <w:basedOn w:val="889"/>
    <w:next w:val="889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>
    <w:name w:val="Title Char"/>
    <w:basedOn w:val="890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889"/>
    <w:next w:val="889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>
    <w:name w:val="Subtitle Char"/>
    <w:basedOn w:val="890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889"/>
    <w:next w:val="889"/>
    <w:link w:val="739"/>
    <w:uiPriority w:val="29"/>
    <w:qFormat/>
    <w:pPr>
      <w:pBdr/>
      <w:spacing/>
      <w:ind w:right="720" w:left="720"/>
    </w:pPr>
    <w:rPr>
      <w:i/>
    </w:rPr>
  </w:style>
  <w:style w:type="character" w:styleId="739">
    <w:name w:val="Quote Char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889"/>
    <w:next w:val="889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1">
    <w:name w:val="Intense Quote Char"/>
    <w:link w:val="740"/>
    <w:uiPriority w:val="30"/>
    <w:pPr>
      <w:pBdr/>
      <w:spacing/>
      <w:ind/>
    </w:pPr>
    <w:rPr>
      <w:i/>
    </w:rPr>
  </w:style>
  <w:style w:type="character" w:styleId="742">
    <w:name w:val="Header Char"/>
    <w:basedOn w:val="890"/>
    <w:link w:val="895"/>
    <w:uiPriority w:val="99"/>
    <w:pPr>
      <w:pBdr/>
      <w:spacing/>
      <w:ind/>
    </w:pPr>
  </w:style>
  <w:style w:type="character" w:styleId="743">
    <w:name w:val="Footer Char"/>
    <w:basedOn w:val="890"/>
    <w:link w:val="897"/>
    <w:uiPriority w:val="99"/>
    <w:pPr>
      <w:pBdr/>
      <w:spacing/>
      <w:ind/>
    </w:pPr>
  </w:style>
  <w:style w:type="paragraph" w:styleId="744">
    <w:name w:val="Caption"/>
    <w:basedOn w:val="889"/>
    <w:next w:val="88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897"/>
    <w:uiPriority w:val="99"/>
    <w:pPr>
      <w:pBdr/>
      <w:spacing/>
      <w:ind/>
    </w:pPr>
  </w:style>
  <w:style w:type="table" w:styleId="746">
    <w:name w:val="Table Grid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footnote text"/>
    <w:basedOn w:val="889"/>
    <w:link w:val="87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3">
    <w:name w:val="Footnote Text Char"/>
    <w:link w:val="872"/>
    <w:uiPriority w:val="99"/>
    <w:pPr>
      <w:pBdr/>
      <w:spacing/>
      <w:ind/>
    </w:pPr>
    <w:rPr>
      <w:sz w:val="18"/>
    </w:rPr>
  </w:style>
  <w:style w:type="character" w:styleId="874">
    <w:name w:val="footnote reference"/>
    <w:basedOn w:val="890"/>
    <w:uiPriority w:val="99"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6">
    <w:name w:val="Endnote Text Char"/>
    <w:link w:val="875"/>
    <w:uiPriority w:val="99"/>
    <w:pPr>
      <w:pBdr/>
      <w:spacing/>
      <w:ind/>
    </w:pPr>
    <w:rPr>
      <w:sz w:val="20"/>
    </w:rPr>
  </w:style>
  <w:style w:type="character" w:styleId="877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pBdr/>
      <w:spacing w:after="57"/>
      <w:ind w:right="0" w:firstLine="0" w:left="0"/>
    </w:pPr>
  </w:style>
  <w:style w:type="paragraph" w:styleId="879">
    <w:name w:val="toc 2"/>
    <w:basedOn w:val="889"/>
    <w:next w:val="889"/>
    <w:uiPriority w:val="39"/>
    <w:unhideWhenUsed/>
    <w:pPr>
      <w:pBdr/>
      <w:spacing w:after="57"/>
      <w:ind w:right="0" w:firstLine="0" w:left="283"/>
    </w:pPr>
  </w:style>
  <w:style w:type="paragraph" w:styleId="880">
    <w:name w:val="toc 3"/>
    <w:basedOn w:val="889"/>
    <w:next w:val="889"/>
    <w:uiPriority w:val="39"/>
    <w:unhideWhenUsed/>
    <w:pPr>
      <w:pBdr/>
      <w:spacing w:after="57"/>
      <w:ind w:right="0" w:firstLine="0" w:left="567"/>
    </w:pPr>
  </w:style>
  <w:style w:type="paragraph" w:styleId="881">
    <w:name w:val="toc 4"/>
    <w:basedOn w:val="889"/>
    <w:next w:val="889"/>
    <w:uiPriority w:val="39"/>
    <w:unhideWhenUsed/>
    <w:pPr>
      <w:pBdr/>
      <w:spacing w:after="57"/>
      <w:ind w:right="0" w:firstLine="0" w:left="850"/>
    </w:pPr>
  </w:style>
  <w:style w:type="paragraph" w:styleId="882">
    <w:name w:val="toc 5"/>
    <w:basedOn w:val="889"/>
    <w:next w:val="889"/>
    <w:uiPriority w:val="39"/>
    <w:unhideWhenUsed/>
    <w:pPr>
      <w:pBdr/>
      <w:spacing w:after="57"/>
      <w:ind w:right="0" w:firstLine="0" w:left="1134"/>
    </w:pPr>
  </w:style>
  <w:style w:type="paragraph" w:styleId="883">
    <w:name w:val="toc 6"/>
    <w:basedOn w:val="889"/>
    <w:next w:val="889"/>
    <w:uiPriority w:val="39"/>
    <w:unhideWhenUsed/>
    <w:pPr>
      <w:pBdr/>
      <w:spacing w:after="57"/>
      <w:ind w:right="0" w:firstLine="0" w:left="1417"/>
    </w:pPr>
  </w:style>
  <w:style w:type="paragraph" w:styleId="884">
    <w:name w:val="toc 7"/>
    <w:basedOn w:val="889"/>
    <w:next w:val="889"/>
    <w:uiPriority w:val="39"/>
    <w:unhideWhenUsed/>
    <w:pPr>
      <w:pBdr/>
      <w:spacing w:after="57"/>
      <w:ind w:right="0" w:firstLine="0" w:left="1701"/>
    </w:pPr>
  </w:style>
  <w:style w:type="paragraph" w:styleId="885">
    <w:name w:val="toc 8"/>
    <w:basedOn w:val="889"/>
    <w:next w:val="889"/>
    <w:uiPriority w:val="39"/>
    <w:unhideWhenUsed/>
    <w:pPr>
      <w:pBdr/>
      <w:spacing w:after="57"/>
      <w:ind w:right="0" w:firstLine="0" w:left="1984"/>
    </w:pPr>
  </w:style>
  <w:style w:type="paragraph" w:styleId="886">
    <w:name w:val="toc 9"/>
    <w:basedOn w:val="889"/>
    <w:next w:val="889"/>
    <w:uiPriority w:val="39"/>
    <w:unhideWhenUsed/>
    <w:pPr>
      <w:pBdr/>
      <w:spacing w:after="57"/>
      <w:ind w:right="0" w:firstLine="0" w:left="2268"/>
    </w:p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pBdr/>
      <w:spacing/>
      <w:ind/>
    </w:p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character" w:styleId="893">
    <w:name w:val="Hyperlink"/>
    <w:basedOn w:val="890"/>
    <w:uiPriority w:val="99"/>
    <w:semiHidden/>
    <w:unhideWhenUsed/>
    <w:pPr>
      <w:pBdr/>
      <w:spacing/>
      <w:ind/>
    </w:pPr>
    <w:rPr>
      <w:strike w:val="0"/>
      <w:color w:val="428bca"/>
      <w:u w:val="single"/>
      <w:shd w:val="clear" w:color="auto" w:fill="auto"/>
    </w:rPr>
  </w:style>
  <w:style w:type="paragraph" w:styleId="894">
    <w:name w:val="Normal (Web)"/>
    <w:basedOn w:val="889"/>
    <w:uiPriority w:val="99"/>
    <w:unhideWhenUsed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>
    <w:name w:val="Header"/>
    <w:basedOn w:val="889"/>
    <w:link w:val="89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96" w:customStyle="1">
    <w:name w:val="Верхний колонтитул Знак"/>
    <w:basedOn w:val="890"/>
    <w:link w:val="895"/>
    <w:uiPriority w:val="99"/>
    <w:pPr>
      <w:pBdr/>
      <w:spacing/>
      <w:ind/>
    </w:pPr>
  </w:style>
  <w:style w:type="paragraph" w:styleId="897">
    <w:name w:val="Footer"/>
    <w:basedOn w:val="889"/>
    <w:link w:val="89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98" w:customStyle="1">
    <w:name w:val="Нижний колонтитул Знак"/>
    <w:basedOn w:val="890"/>
    <w:link w:val="897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jp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hyperlink" Target="http://izbirkom.tatarstan.ru/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revision>11</cp:revision>
  <dcterms:created xsi:type="dcterms:W3CDTF">2022-08-04T13:30:00Z</dcterms:created>
  <dcterms:modified xsi:type="dcterms:W3CDTF">2024-06-25T10:20:48Z</dcterms:modified>
</cp:coreProperties>
</file>